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FE826D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w:t>
      </w:r>
      <w:proofErr w:type="gramStart"/>
      <w:r w:rsidRPr="00023E4C">
        <w:rPr>
          <w:rFonts w:ascii="Arial" w:eastAsia="Times New Roman" w:hAnsi="Arial" w:cs="Arial"/>
          <w:color w:val="000000"/>
          <w:sz w:val="20"/>
          <w:szCs w:val="20"/>
          <w:lang w:eastAsia="en-GB"/>
        </w:rPr>
        <w:t>benefits;</w:t>
      </w:r>
      <w:proofErr w:type="gramEnd"/>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w:t>
      </w:r>
      <w:proofErr w:type="gramStart"/>
      <w:r w:rsidRPr="00023E4C">
        <w:rPr>
          <w:rFonts w:ascii="Arial" w:eastAsia="Times New Roman" w:hAnsi="Arial" w:cs="Arial"/>
          <w:color w:val="000000"/>
          <w:sz w:val="20"/>
          <w:szCs w:val="20"/>
          <w:lang w:eastAsia="en-GB"/>
        </w:rPr>
        <w:t>conservation;</w:t>
      </w:r>
      <w:proofErr w:type="gramEnd"/>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 xml:space="preserve">Resolution </w:t>
      </w:r>
      <w:proofErr w:type="gramStart"/>
      <w:r w:rsidR="00014E66" w:rsidRPr="00023E4C">
        <w:rPr>
          <w:rFonts w:ascii="Arial" w:eastAsia="Times New Roman" w:hAnsi="Arial" w:cs="Arial"/>
          <w:color w:val="000000"/>
          <w:sz w:val="20"/>
          <w:szCs w:val="20"/>
          <w:lang w:eastAsia="en-GB"/>
        </w:rPr>
        <w:t>7.</w:t>
      </w:r>
      <w:r w:rsidRPr="00023E4C">
        <w:rPr>
          <w:rFonts w:ascii="Arial" w:eastAsia="Times New Roman" w:hAnsi="Arial" w:cs="Arial"/>
          <w:color w:val="000000"/>
          <w:sz w:val="20"/>
          <w:szCs w:val="20"/>
          <w:lang w:eastAsia="en-GB"/>
        </w:rPr>
        <w:t>123;</w:t>
      </w:r>
      <w:proofErr w:type="gramEnd"/>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w:t>
      </w:r>
      <w:proofErr w:type="gramStart"/>
      <w:r w:rsidRPr="00023E4C">
        <w:rPr>
          <w:rFonts w:ascii="Arial" w:eastAsia="Times New Roman" w:hAnsi="Arial" w:cs="Arial"/>
          <w:color w:val="000000"/>
          <w:sz w:val="20"/>
          <w:szCs w:val="20"/>
          <w:lang w:eastAsia="en-GB"/>
        </w:rPr>
        <w:t>information;</w:t>
      </w:r>
      <w:proofErr w:type="gramEnd"/>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 xml:space="preserve">stablishment of the first IUCN Citizens’ Assembly, yielding 80 </w:t>
      </w:r>
      <w:proofErr w:type="gramStart"/>
      <w:r w:rsidRPr="00023E4C">
        <w:rPr>
          <w:rFonts w:ascii="Arial" w:eastAsia="Times New Roman" w:hAnsi="Arial" w:cs="Arial"/>
          <w:color w:val="000000"/>
          <w:sz w:val="20"/>
          <w:szCs w:val="20"/>
          <w:lang w:eastAsia="en-GB"/>
        </w:rPr>
        <w:t>Recommendations;</w:t>
      </w:r>
      <w:proofErr w:type="gramEnd"/>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 xml:space="preserve">wo IUCN constituents-wide invitations to provide feedback into the inclusive and participatory </w:t>
      </w:r>
      <w:proofErr w:type="gramStart"/>
      <w:r w:rsidRPr="00023E4C">
        <w:rPr>
          <w:rFonts w:ascii="Arial" w:eastAsia="Times New Roman" w:hAnsi="Arial" w:cs="Arial"/>
          <w:color w:val="000000"/>
          <w:sz w:val="20"/>
          <w:szCs w:val="20"/>
          <w:lang w:eastAsia="en-GB"/>
        </w:rPr>
        <w:t>process;</w:t>
      </w:r>
      <w:proofErr w:type="gramEnd"/>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0"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0"/>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 xml:space="preserve">123 Policy Development Working </w:t>
      </w:r>
      <w:proofErr w:type="gramStart"/>
      <w:r w:rsidRPr="00023E4C">
        <w:rPr>
          <w:rFonts w:ascii="Arial" w:eastAsia="Times New Roman" w:hAnsi="Arial" w:cs="Arial"/>
          <w:color w:val="000000"/>
          <w:sz w:val="20"/>
          <w:szCs w:val="20"/>
          <w:lang w:eastAsia="en-GB"/>
        </w:rPr>
        <w:t>Group;</w:t>
      </w:r>
      <w:proofErr w:type="gramEnd"/>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w:t>
      </w:r>
      <w:proofErr w:type="gramStart"/>
      <w:r w:rsidRPr="00023E4C">
        <w:rPr>
          <w:rFonts w:ascii="Arial" w:eastAsia="Times New Roman" w:hAnsi="Arial" w:cs="Arial"/>
          <w:color w:val="000000"/>
          <w:sz w:val="20"/>
          <w:szCs w:val="20"/>
          <w:lang w:eastAsia="en-GB"/>
        </w:rPr>
        <w:t>policy;</w:t>
      </w:r>
      <w:proofErr w:type="gramEnd"/>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492D69B6" w14:textId="3E5E1770" w:rsidR="00561C2C" w:rsidRPr="00023E4C" w:rsidRDefault="00561C2C" w:rsidP="003221FF">
      <w:pPr>
        <w:spacing w:after="0" w:line="240" w:lineRule="auto"/>
        <w:rPr>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 xml:space="preserve">RECOGNISING the deliberations on synthetic biology under the CBD, particularly decision COP/16/L.21; and under the Convention on International Trade in Endangered Species of Wild Fauna and Flora (CITES), the World Health Organization, among </w:t>
      </w:r>
      <w:proofErr w:type="gramStart"/>
      <w:r w:rsidRPr="00023E4C">
        <w:rPr>
          <w:rFonts w:ascii="Arial" w:eastAsia="Times New Roman" w:hAnsi="Arial" w:cs="Arial"/>
          <w:color w:val="000000" w:themeColor="text1"/>
          <w:sz w:val="20"/>
          <w:szCs w:val="20"/>
          <w:lang w:eastAsia="en-GB"/>
        </w:rPr>
        <w:t>others;</w:t>
      </w:r>
      <w:proofErr w:type="gramEnd"/>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1. ADOPTS the IUCN Policy on Synthetic Biology in Relation to Nature Conservation, attached herewith as Annex </w:t>
      </w:r>
      <w:proofErr w:type="gramStart"/>
      <w:r w:rsidRPr="00023E4C">
        <w:rPr>
          <w:rFonts w:ascii="Arial" w:eastAsia="Times New Roman" w:hAnsi="Arial" w:cs="Arial"/>
          <w:color w:val="000000"/>
          <w:sz w:val="20"/>
          <w:szCs w:val="20"/>
          <w:lang w:eastAsia="en-GB"/>
        </w:rPr>
        <w:t>1;</w:t>
      </w:r>
      <w:proofErr w:type="gramEnd"/>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71F7FC95"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2. CALLS ON all IUCN constituents to follow this policy if engaging with synthetic biology in relation to nature </w:t>
      </w:r>
      <w:proofErr w:type="gramStart"/>
      <w:r w:rsidRPr="00023E4C">
        <w:rPr>
          <w:rFonts w:ascii="Arial" w:eastAsia="Times New Roman" w:hAnsi="Arial" w:cs="Arial"/>
          <w:color w:val="000000"/>
          <w:sz w:val="20"/>
          <w:szCs w:val="20"/>
          <w:lang w:eastAsia="en-GB"/>
        </w:rPr>
        <w:t>conservation;</w:t>
      </w:r>
      <w:proofErr w:type="gramEnd"/>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3. RECOMMENDS that IUCN Members, Council, Commissions and Director General share knowledge, guidance and contribute to build capacities to assist with the implementation of this policy, collaborating as appropriate with other organisations working in this field, including through participation in international policy discussions on the </w:t>
      </w:r>
      <w:proofErr w:type="gramStart"/>
      <w:r w:rsidRPr="00023E4C">
        <w:rPr>
          <w:rFonts w:ascii="Arial" w:eastAsia="Times New Roman" w:hAnsi="Arial" w:cs="Arial"/>
          <w:color w:val="000000"/>
          <w:sz w:val="20"/>
          <w:szCs w:val="20"/>
          <w:lang w:eastAsia="en-GB"/>
        </w:rPr>
        <w:t>subject;</w:t>
      </w:r>
      <w:proofErr w:type="gramEnd"/>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0829651F"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4. ENCOURAGES IUCN constituents to report on their implementation of this Resolution; and</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51A1D71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lastRenderedPageBreak/>
        <w:t>5. INVITES the Parties to the CBD, CITES and to other relevant multilateral environmental agreements to take this IUCN policy into account when considering synthetic biology in relation to nature conservation.</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1"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1"/>
    </w:p>
    <w:p w14:paraId="57A6DEEB" w14:textId="77777777"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p>
    <w:p w14:paraId="37C2CDFD" w14:textId="77777777"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77777777"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loss. Synthetic biology could be complementary to these</w:t>
      </w:r>
      <w:r w:rsidRPr="00C35055">
        <w:rPr>
          <w:rFonts w:ascii="Arial" w:hAnsi="Arial" w:cs="Arial"/>
          <w:spacing w:val="-15"/>
          <w:sz w:val="20"/>
          <w:szCs w:val="20"/>
        </w:rPr>
        <w:t xml:space="preserve"> </w:t>
      </w:r>
      <w:r w:rsidRPr="00C35055">
        <w:rPr>
          <w:rFonts w:ascii="Arial" w:hAnsi="Arial" w:cs="Arial"/>
          <w:sz w:val="20"/>
          <w:szCs w:val="20"/>
        </w:rPr>
        <w:t>efforts.</w:t>
      </w:r>
    </w:p>
    <w:p w14:paraId="003E3D4D" w14:textId="0299DA10"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inform decision-making on the application of synthetic biology in relation to nature conservation. IUCN has</w:t>
      </w:r>
      <w:r w:rsidRPr="00C35055">
        <w:rPr>
          <w:rFonts w:ascii="Arial" w:hAnsi="Arial" w:cs="Arial"/>
          <w:spacing w:val="-31"/>
          <w:sz w:val="20"/>
          <w:szCs w:val="20"/>
        </w:rPr>
        <w:t xml:space="preserve"> </w:t>
      </w:r>
      <w:r w:rsidRPr="00C35055">
        <w:rPr>
          <w:rFonts w:ascii="Arial" w:hAnsi="Arial" w:cs="Arial"/>
          <w:sz w:val="20"/>
          <w:szCs w:val="20"/>
        </w:rPr>
        <w:t>a unique role to foster dialogue by convening governments, non-governmental 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2" w:name="_TOC_250009"/>
      <w:r w:rsidRPr="004949E4">
        <w:rPr>
          <w:rFonts w:ascii="Arial" w:hAnsi="Arial" w:cs="Arial"/>
          <w:color w:val="auto"/>
          <w:w w:val="110"/>
          <w:sz w:val="22"/>
          <w:szCs w:val="22"/>
        </w:rPr>
        <w:lastRenderedPageBreak/>
        <w:t>Audience</w:t>
      </w:r>
      <w:bookmarkEnd w:id="2"/>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3" w:name="_TOC_250008"/>
      <w:r w:rsidRPr="004949E4">
        <w:rPr>
          <w:rFonts w:ascii="Arial" w:hAnsi="Arial" w:cs="Arial"/>
          <w:color w:val="auto"/>
          <w:w w:val="110"/>
          <w:sz w:val="22"/>
          <w:szCs w:val="22"/>
        </w:rPr>
        <w:t>Goal</w:t>
      </w:r>
      <w:bookmarkEnd w:id="3"/>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521FAEA4" w14:textId="77777777" w:rsidR="004949E4" w:rsidRPr="00C35055"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 xml:space="preserve">on </w:t>
      </w:r>
      <w:proofErr w:type="gramStart"/>
      <w:r w:rsidRPr="00C35055">
        <w:rPr>
          <w:rFonts w:ascii="Arial" w:hAnsi="Arial" w:cs="Arial"/>
          <w:sz w:val="20"/>
          <w:szCs w:val="20"/>
        </w:rPr>
        <w:t>whether or not</w:t>
      </w:r>
      <w:proofErr w:type="gramEnd"/>
      <w:r w:rsidRPr="00C35055">
        <w:rPr>
          <w:rFonts w:ascii="Arial" w:hAnsi="Arial" w:cs="Arial"/>
          <w:sz w:val="20"/>
          <w:szCs w:val="20"/>
        </w:rPr>
        <w:t xml:space="preserve"> to use a synthetic biology application for nature conservation, and on</w:t>
      </w:r>
      <w:r w:rsidRPr="00C35055">
        <w:rPr>
          <w:rFonts w:ascii="Arial" w:hAnsi="Arial" w:cs="Arial"/>
          <w:spacing w:val="14"/>
          <w:sz w:val="20"/>
          <w:szCs w:val="20"/>
        </w:rPr>
        <w:t xml:space="preserve"> </w:t>
      </w:r>
      <w:r w:rsidRPr="00C35055">
        <w:rPr>
          <w:rFonts w:ascii="Arial" w:hAnsi="Arial" w:cs="Arial"/>
          <w:sz w:val="20"/>
          <w:szCs w:val="20"/>
        </w:rPr>
        <w:t>the responsible use of synthetic biology for nature conservation;</w:t>
      </w:r>
      <w:r w:rsidRPr="00C35055">
        <w:rPr>
          <w:rFonts w:ascii="Arial" w:hAnsi="Arial" w:cs="Arial"/>
          <w:spacing w:val="-3"/>
          <w:sz w:val="20"/>
          <w:szCs w:val="20"/>
        </w:rPr>
        <w:t xml:space="preserve"> </w:t>
      </w:r>
      <w:r w:rsidRPr="00C35055">
        <w:rPr>
          <w:rFonts w:ascii="Arial" w:hAnsi="Arial" w:cs="Arial"/>
          <w:sz w:val="20"/>
          <w:szCs w:val="20"/>
        </w:rPr>
        <w:t>and</w:t>
      </w:r>
    </w:p>
    <w:p w14:paraId="247BACB6" w14:textId="77777777"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4" w:name="_TOC_250007"/>
      <w:r w:rsidRPr="00FE2B2F">
        <w:rPr>
          <w:rFonts w:ascii="Arial" w:hAnsi="Arial" w:cs="Arial"/>
          <w:color w:val="auto"/>
          <w:w w:val="115"/>
          <w:sz w:val="22"/>
          <w:szCs w:val="22"/>
        </w:rPr>
        <w:t>Scope</w:t>
      </w:r>
      <w:bookmarkEnd w:id="4"/>
    </w:p>
    <w:p w14:paraId="7953E0B7" w14:textId="2557A2EE" w:rsidR="004949E4" w:rsidRPr="00C35055" w:rsidRDefault="004949E4" w:rsidP="00FE2B2F">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r w:rsidRPr="00C35055">
        <w:rPr>
          <w:rFonts w:ascii="Arial" w:hAnsi="Arial" w:cs="Arial"/>
          <w:sz w:val="20"/>
          <w:szCs w:val="20"/>
        </w:rPr>
        <w:t>The table</w:t>
      </w:r>
      <w:r w:rsidRPr="00C35055">
        <w:rPr>
          <w:rFonts w:ascii="Arial" w:hAnsi="Arial" w:cs="Arial"/>
          <w:spacing w:val="16"/>
          <w:sz w:val="20"/>
          <w:szCs w:val="20"/>
        </w:rPr>
        <w:t xml:space="preserve"> </w:t>
      </w:r>
      <w:r w:rsidRPr="00C35055">
        <w:rPr>
          <w:rFonts w:ascii="Arial" w:hAnsi="Arial" w:cs="Arial"/>
          <w:sz w:val="20"/>
          <w:szCs w:val="20"/>
        </w:rPr>
        <w:t>below</w:t>
      </w:r>
      <w:r w:rsidRPr="00C35055">
        <w:rPr>
          <w:rFonts w:ascii="Arial" w:hAnsi="Arial" w:cs="Arial"/>
          <w:spacing w:val="20"/>
          <w:sz w:val="20"/>
          <w:szCs w:val="20"/>
        </w:rPr>
        <w:t xml:space="preserve"> </w:t>
      </w:r>
      <w:r w:rsidRPr="00C35055">
        <w:rPr>
          <w:rFonts w:ascii="Arial" w:hAnsi="Arial" w:cs="Arial"/>
          <w:sz w:val="20"/>
          <w:szCs w:val="20"/>
        </w:rPr>
        <w:t>illustrates</w:t>
      </w:r>
      <w:r w:rsidRPr="00C35055">
        <w:rPr>
          <w:rFonts w:ascii="Arial" w:hAnsi="Arial" w:cs="Arial"/>
          <w:spacing w:val="16"/>
          <w:sz w:val="20"/>
          <w:szCs w:val="20"/>
        </w:rPr>
        <w:t xml:space="preserve"> </w:t>
      </w:r>
      <w:r w:rsidRPr="00C35055">
        <w:rPr>
          <w:rFonts w:ascii="Arial" w:hAnsi="Arial" w:cs="Arial"/>
          <w:sz w:val="20"/>
          <w:szCs w:val="20"/>
        </w:rPr>
        <w:t>this</w:t>
      </w:r>
      <w:r w:rsidRPr="00C35055">
        <w:rPr>
          <w:rFonts w:ascii="Arial" w:hAnsi="Arial" w:cs="Arial"/>
          <w:spacing w:val="16"/>
          <w:sz w:val="20"/>
          <w:szCs w:val="20"/>
        </w:rPr>
        <w:t xml:space="preserve"> </w:t>
      </w:r>
      <w:r w:rsidRPr="00C35055">
        <w:rPr>
          <w:rFonts w:ascii="Arial" w:hAnsi="Arial" w:cs="Arial"/>
          <w:sz w:val="20"/>
          <w:szCs w:val="20"/>
        </w:rPr>
        <w:t>scope,</w:t>
      </w:r>
      <w:r w:rsidRPr="00C35055">
        <w:rPr>
          <w:rFonts w:ascii="Arial" w:hAnsi="Arial" w:cs="Arial"/>
          <w:spacing w:val="19"/>
          <w:sz w:val="20"/>
          <w:szCs w:val="20"/>
        </w:rPr>
        <w:t xml:space="preserve"> </w:t>
      </w:r>
      <w:r w:rsidRPr="00C35055">
        <w:rPr>
          <w:rFonts w:ascii="Arial" w:hAnsi="Arial" w:cs="Arial"/>
          <w:sz w:val="20"/>
          <w:szCs w:val="20"/>
        </w:rPr>
        <w:t>recognising</w:t>
      </w:r>
      <w:r w:rsidRPr="00C35055">
        <w:rPr>
          <w:rFonts w:ascii="Arial" w:hAnsi="Arial" w:cs="Arial"/>
          <w:spacing w:val="19"/>
          <w:sz w:val="20"/>
          <w:szCs w:val="20"/>
        </w:rPr>
        <w:t xml:space="preserve"> </w:t>
      </w:r>
      <w:r w:rsidRPr="00C35055">
        <w:rPr>
          <w:rFonts w:ascii="Arial" w:hAnsi="Arial" w:cs="Arial"/>
          <w:sz w:val="20"/>
          <w:szCs w:val="20"/>
        </w:rPr>
        <w:t>that</w:t>
      </w:r>
      <w:r w:rsidRPr="00C35055">
        <w:rPr>
          <w:rFonts w:ascii="Arial" w:hAnsi="Arial" w:cs="Arial"/>
          <w:spacing w:val="15"/>
          <w:sz w:val="20"/>
          <w:szCs w:val="20"/>
        </w:rPr>
        <w:t xml:space="preserve"> </w:t>
      </w:r>
      <w:r w:rsidRPr="00C35055">
        <w:rPr>
          <w:rFonts w:ascii="Arial" w:hAnsi="Arial" w:cs="Arial"/>
          <w:sz w:val="20"/>
          <w:szCs w:val="20"/>
        </w:rPr>
        <w:t>there</w:t>
      </w:r>
      <w:r w:rsidRPr="00C35055">
        <w:rPr>
          <w:rFonts w:ascii="Arial" w:hAnsi="Arial" w:cs="Arial"/>
          <w:spacing w:val="16"/>
          <w:sz w:val="20"/>
          <w:szCs w:val="20"/>
        </w:rPr>
        <w:t xml:space="preserve"> </w:t>
      </w:r>
      <w:r w:rsidRPr="00C35055">
        <w:rPr>
          <w:rFonts w:ascii="Arial" w:hAnsi="Arial" w:cs="Arial"/>
          <w:sz w:val="20"/>
          <w:szCs w:val="20"/>
        </w:rPr>
        <w:t>may</w:t>
      </w:r>
      <w:r w:rsidRPr="00C35055">
        <w:rPr>
          <w:rFonts w:ascii="Arial" w:hAnsi="Arial" w:cs="Arial"/>
          <w:spacing w:val="16"/>
          <w:sz w:val="20"/>
          <w:szCs w:val="20"/>
        </w:rPr>
        <w:t xml:space="preserve"> </w:t>
      </w:r>
      <w:r w:rsidRPr="00C35055">
        <w:rPr>
          <w:rFonts w:ascii="Arial" w:hAnsi="Arial" w:cs="Arial"/>
          <w:sz w:val="20"/>
          <w:szCs w:val="20"/>
        </w:rPr>
        <w:t>be</w:t>
      </w:r>
      <w:r w:rsidRPr="00C35055">
        <w:rPr>
          <w:rFonts w:ascii="Arial" w:hAnsi="Arial" w:cs="Arial"/>
          <w:spacing w:val="19"/>
          <w:sz w:val="20"/>
          <w:szCs w:val="20"/>
        </w:rPr>
        <w:t xml:space="preserve"> </w:t>
      </w:r>
      <w:r w:rsidRPr="00C35055">
        <w:rPr>
          <w:rFonts w:ascii="Arial" w:hAnsi="Arial" w:cs="Arial"/>
          <w:sz w:val="20"/>
          <w:szCs w:val="20"/>
        </w:rPr>
        <w:t>cases</w:t>
      </w:r>
      <w:r w:rsidRPr="00C35055">
        <w:rPr>
          <w:rFonts w:ascii="Arial" w:hAnsi="Arial" w:cs="Arial"/>
          <w:spacing w:val="16"/>
          <w:sz w:val="20"/>
          <w:szCs w:val="20"/>
        </w:rPr>
        <w:t xml:space="preserve"> </w:t>
      </w:r>
      <w:r w:rsidRPr="00C35055">
        <w:rPr>
          <w:rFonts w:ascii="Arial" w:hAnsi="Arial" w:cs="Arial"/>
          <w:sz w:val="20"/>
          <w:szCs w:val="20"/>
        </w:rPr>
        <w:t>that</w:t>
      </w:r>
      <w:r w:rsidRPr="00C35055">
        <w:rPr>
          <w:rFonts w:ascii="Arial" w:hAnsi="Arial" w:cs="Arial"/>
          <w:spacing w:val="16"/>
          <w:sz w:val="20"/>
          <w:szCs w:val="20"/>
        </w:rPr>
        <w:t xml:space="preserve"> </w:t>
      </w:r>
      <w:r w:rsidRPr="00C35055">
        <w:rPr>
          <w:rFonts w:ascii="Arial" w:hAnsi="Arial" w:cs="Arial"/>
          <w:sz w:val="20"/>
          <w:szCs w:val="20"/>
        </w:rPr>
        <w:t>span</w:t>
      </w:r>
      <w:r w:rsidRPr="00C35055">
        <w:rPr>
          <w:rFonts w:ascii="Arial" w:hAnsi="Arial" w:cs="Arial"/>
          <w:spacing w:val="18"/>
          <w:sz w:val="20"/>
          <w:szCs w:val="20"/>
        </w:rPr>
        <w:t xml:space="preserve"> </w:t>
      </w:r>
      <w:r w:rsidRPr="00C35055">
        <w:rPr>
          <w:rFonts w:ascii="Arial" w:hAnsi="Arial" w:cs="Arial"/>
          <w:sz w:val="20"/>
          <w:szCs w:val="20"/>
        </w:rPr>
        <w:t>more</w:t>
      </w:r>
      <w:r w:rsidRPr="00C35055">
        <w:rPr>
          <w:rFonts w:ascii="Arial" w:hAnsi="Arial" w:cs="Arial"/>
          <w:spacing w:val="16"/>
          <w:sz w:val="20"/>
          <w:szCs w:val="20"/>
        </w:rPr>
        <w:t xml:space="preserve"> </w:t>
      </w:r>
      <w:r w:rsidRPr="00C35055">
        <w:rPr>
          <w:rFonts w:ascii="Arial" w:hAnsi="Arial" w:cs="Arial"/>
          <w:sz w:val="20"/>
          <w:szCs w:val="20"/>
        </w:rPr>
        <w:t>than</w:t>
      </w:r>
      <w:r w:rsidRPr="00C35055">
        <w:rPr>
          <w:rFonts w:ascii="Arial" w:hAnsi="Arial" w:cs="Arial"/>
          <w:spacing w:val="17"/>
          <w:sz w:val="20"/>
          <w:szCs w:val="20"/>
        </w:rPr>
        <w:t xml:space="preserve"> </w:t>
      </w:r>
      <w:r w:rsidRPr="00C35055">
        <w:rPr>
          <w:rFonts w:ascii="Arial" w:hAnsi="Arial" w:cs="Arial"/>
          <w:sz w:val="20"/>
          <w:szCs w:val="20"/>
        </w:rPr>
        <w:t>one</w:t>
      </w:r>
      <w:r w:rsidRPr="00C35055">
        <w:rPr>
          <w:rFonts w:ascii="Arial" w:hAnsi="Arial" w:cs="Arial"/>
          <w:spacing w:val="17"/>
          <w:sz w:val="20"/>
          <w:szCs w:val="20"/>
        </w:rPr>
        <w:t xml:space="preserve"> </w:t>
      </w:r>
      <w:r w:rsidRPr="00C35055">
        <w:rPr>
          <w:rFonts w:ascii="Arial" w:hAnsi="Arial" w:cs="Arial"/>
          <w:sz w:val="20"/>
          <w:szCs w:val="20"/>
        </w:rPr>
        <w:t>of these categories.</w:t>
      </w:r>
    </w:p>
    <w:p w14:paraId="21E0C68A" w14:textId="77777777" w:rsidR="004949E4" w:rsidRPr="004949E4" w:rsidRDefault="004949E4" w:rsidP="004949E4">
      <w:pPr>
        <w:spacing w:line="2764" w:lineRule="exact"/>
        <w:ind w:left="528"/>
        <w:rPr>
          <w:rFonts w:ascii="Arial" w:eastAsia="Calibri" w:hAnsi="Arial" w:cs="Arial"/>
          <w:sz w:val="20"/>
          <w:szCs w:val="20"/>
        </w:rPr>
      </w:pPr>
      <w:r w:rsidRPr="004949E4">
        <w:rPr>
          <w:rFonts w:ascii="Arial" w:eastAsia="Calibri" w:hAnsi="Arial" w:cs="Arial"/>
          <w:noProof/>
          <w:position w:val="-54"/>
          <w:sz w:val="20"/>
          <w:szCs w:val="20"/>
        </w:rPr>
        <w:drawing>
          <wp:inline distT="0" distB="0" distL="0" distR="0" wp14:anchorId="0AEB8A28" wp14:editId="5370F233">
            <wp:extent cx="5145464" cy="1755457"/>
            <wp:effectExtent l="0" t="0" r="0" b="0"/>
            <wp:docPr id="1" name="image1.jpeg" descr="A white rectangular object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white rectangular object with text&#10;&#10;Description automatically generated with medium confidence"/>
                    <pic:cNvPicPr/>
                  </pic:nvPicPr>
                  <pic:blipFill>
                    <a:blip r:embed="rId10" cstate="print"/>
                    <a:stretch>
                      <a:fillRect/>
                    </a:stretch>
                  </pic:blipFill>
                  <pic:spPr>
                    <a:xfrm>
                      <a:off x="0" y="0"/>
                      <a:ext cx="5145464" cy="1755457"/>
                    </a:xfrm>
                    <a:prstGeom prst="rect">
                      <a:avLst/>
                    </a:prstGeom>
                  </pic:spPr>
                </pic:pic>
              </a:graphicData>
            </a:graphic>
          </wp:inline>
        </w:drawing>
      </w:r>
    </w:p>
    <w:p w14:paraId="472D71ED" w14:textId="77777777" w:rsidR="004949E4" w:rsidRPr="004949E4" w:rsidRDefault="004949E4" w:rsidP="004949E4">
      <w:pPr>
        <w:spacing w:before="5"/>
        <w:rPr>
          <w:rFonts w:ascii="Arial" w:eastAsia="Calibri" w:hAnsi="Arial" w:cs="Arial"/>
          <w:sz w:val="5"/>
          <w:szCs w:val="5"/>
        </w:rPr>
      </w:pPr>
    </w:p>
    <w:p w14:paraId="35786A1D" w14:textId="77777777"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FE2B2F">
        <w:rPr>
          <w:rFonts w:ascii="Arial" w:hAnsi="Arial" w:cs="Arial"/>
          <w:w w:val="105"/>
          <w:sz w:val="20"/>
          <w:szCs w:val="20"/>
        </w:rPr>
        <w:t>applications</w:t>
      </w:r>
      <w:r w:rsidRPr="00FE2B2F">
        <w:rPr>
          <w:rFonts w:ascii="Arial" w:hAnsi="Arial" w:cs="Arial"/>
          <w:spacing w:val="-35"/>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technology and engineering to facilitate and accelerate the 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77777777"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proofErr w:type="gramStart"/>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proofErr w:type="gramEnd"/>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proofErr w:type="gramStart"/>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w:t>
      </w:r>
      <w:proofErr w:type="gramEnd"/>
      <w:r w:rsidRPr="00FE2B2F">
        <w:rPr>
          <w:rFonts w:ascii="Arial" w:hAnsi="Arial" w:cs="Arial"/>
          <w:sz w:val="20"/>
          <w:szCs w:val="20"/>
        </w:rPr>
        <w:t xml:space="preserve">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5" w:name="_TOC_250006"/>
      <w:r w:rsidRPr="00FE2B2F">
        <w:rPr>
          <w:rFonts w:ascii="Arial" w:hAnsi="Arial" w:cs="Arial"/>
          <w:color w:val="auto"/>
          <w:w w:val="110"/>
          <w:sz w:val="22"/>
          <w:szCs w:val="22"/>
        </w:rPr>
        <w:lastRenderedPageBreak/>
        <w:t>Principles</w:t>
      </w:r>
      <w:bookmarkEnd w:id="5"/>
    </w:p>
    <w:p w14:paraId="4F1D3517" w14:textId="77777777"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any interconnections among them, should be considered 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the right to Free, Prior and Informed</w:t>
      </w:r>
      <w:r w:rsidRPr="00FE2B2F">
        <w:rPr>
          <w:rFonts w:ascii="Arial" w:hAnsi="Arial" w:cs="Arial"/>
          <w:spacing w:val="-5"/>
          <w:sz w:val="20"/>
          <w:szCs w:val="20"/>
        </w:rPr>
        <w:t xml:space="preserve"> </w:t>
      </w:r>
      <w:r w:rsidRPr="00FE2B2F">
        <w:rPr>
          <w:rFonts w:ascii="Arial" w:hAnsi="Arial" w:cs="Arial"/>
          <w:sz w:val="20"/>
          <w:szCs w:val="20"/>
        </w:rPr>
        <w:t>Consent.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proofErr w:type="gramStart"/>
      <w:r w:rsidRPr="00FE2B2F">
        <w:rPr>
          <w:rFonts w:ascii="Arial" w:hAnsi="Arial" w:cs="Arial"/>
          <w:sz w:val="20"/>
          <w:szCs w:val="20"/>
        </w:rPr>
        <w:t>Take into account</w:t>
      </w:r>
      <w:proofErr w:type="gramEnd"/>
      <w:r w:rsidRPr="00FE2B2F">
        <w:rPr>
          <w:rFonts w:ascii="Arial" w:hAnsi="Arial" w:cs="Arial"/>
          <w:sz w:val="20"/>
          <w:szCs w:val="20"/>
        </w:rPr>
        <w:t xml:space="preserve">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Apply the precautionary principle,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6"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6"/>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77777777"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t>This subsection addresses decision-making in relation to 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proofErr w:type="gramStart"/>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proofErr w:type="gramEnd"/>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approach and 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77777777"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 This is particularly important</w:t>
      </w:r>
      <w:r w:rsidRPr="00FE2B2F">
        <w:rPr>
          <w:rFonts w:ascii="Arial" w:hAnsi="Arial" w:cs="Arial"/>
          <w:spacing w:val="19"/>
          <w:sz w:val="20"/>
          <w:szCs w:val="20"/>
        </w:rPr>
        <w:t xml:space="preserve"> </w:t>
      </w:r>
      <w:r w:rsidRPr="00FE2B2F">
        <w:rPr>
          <w:rFonts w:ascii="Arial" w:hAnsi="Arial" w:cs="Arial"/>
          <w:sz w:val="20"/>
          <w:szCs w:val="20"/>
        </w:rPr>
        <w:t xml:space="preserve">given </w:t>
      </w:r>
      <w:r w:rsidRPr="00FE2B2F">
        <w:rPr>
          <w:rFonts w:ascii="Arial" w:hAnsi="Arial" w:cs="Arial"/>
          <w:sz w:val="20"/>
          <w:szCs w:val="20"/>
        </w:rPr>
        <w:lastRenderedPageBreak/>
        <w:t>that synthetic biology is a fast-developing field, the intricate web of 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77777777"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proofErr w:type="gramStart"/>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proofErr w:type="gramEnd"/>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6D8C3FDA" w14:textId="77777777" w:rsidR="004949E4" w:rsidRPr="00FE2B2F" w:rsidRDefault="004949E4" w:rsidP="004949E4">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
      </w:pPr>
      <w:r w:rsidRPr="00FE2B2F">
        <w:rPr>
          <w:rFonts w:ascii="Arial" w:hAnsi="Arial" w:cs="Arial"/>
          <w:sz w:val="20"/>
          <w:szCs w:val="20"/>
        </w:rPr>
        <w:t>Adopt a case-by-case assessment approach. When relevant, a timely,</w:t>
      </w:r>
      <w:r w:rsidRPr="00FE2B2F">
        <w:rPr>
          <w:rFonts w:ascii="Arial" w:hAnsi="Arial" w:cs="Arial"/>
          <w:spacing w:val="5"/>
          <w:sz w:val="20"/>
          <w:szCs w:val="20"/>
        </w:rPr>
        <w:t xml:space="preserve"> </w:t>
      </w:r>
      <w:r w:rsidRPr="00FE2B2F">
        <w:rPr>
          <w:rFonts w:ascii="Arial" w:hAnsi="Arial" w:cs="Arial"/>
          <w:sz w:val="20"/>
          <w:szCs w:val="20"/>
        </w:rPr>
        <w:t>context-sensitive,</w:t>
      </w:r>
      <w:r w:rsidRPr="00FE2B2F">
        <w:rPr>
          <w:rFonts w:ascii="Arial" w:hAnsi="Arial" w:cs="Arial"/>
          <w:w w:val="99"/>
          <w:sz w:val="20"/>
          <w:szCs w:val="20"/>
        </w:rPr>
        <w:t xml:space="preserve"> </w:t>
      </w:r>
      <w:r w:rsidRPr="00FE2B2F">
        <w:rPr>
          <w:rFonts w:ascii="Arial" w:hAnsi="Arial" w:cs="Arial"/>
          <w:sz w:val="20"/>
          <w:szCs w:val="20"/>
        </w:rPr>
        <w:t>inclusive, and participatory problem formulation and feedback process should also</w:t>
      </w:r>
      <w:r w:rsidRPr="00FE2B2F">
        <w:rPr>
          <w:rFonts w:ascii="Arial" w:hAnsi="Arial" w:cs="Arial"/>
          <w:spacing w:val="49"/>
          <w:sz w:val="20"/>
          <w:szCs w:val="20"/>
        </w:rPr>
        <w:t xml:space="preserve"> </w:t>
      </w:r>
      <w:r w:rsidRPr="00FE2B2F">
        <w:rPr>
          <w:rFonts w:ascii="Arial" w:hAnsi="Arial" w:cs="Arial"/>
          <w:sz w:val="20"/>
          <w:szCs w:val="20"/>
        </w:rPr>
        <w:t>be followed.</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Ensure that when risk management plans are necessary, they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2089477C" w14:textId="77777777" w:rsidR="004949E4" w:rsidRPr="00FE2B2F" w:rsidRDefault="004949E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4D8836BD" w14:textId="77777777"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A817E62"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 xml:space="preserve">All relevant entities are encouraged to apply the above </w:t>
      </w:r>
      <w:proofErr w:type="gramStart"/>
      <w:r w:rsidRPr="00FE2B2F">
        <w:rPr>
          <w:rFonts w:ascii="Arial" w:hAnsi="Arial" w:cs="Arial"/>
          <w:sz w:val="20"/>
          <w:szCs w:val="20"/>
        </w:rPr>
        <w:t>provisions,</w:t>
      </w:r>
      <w:r w:rsidR="00BD41EB">
        <w:rPr>
          <w:rFonts w:ascii="Arial" w:hAnsi="Arial" w:cs="Arial"/>
          <w:sz w:val="20"/>
          <w:szCs w:val="20"/>
        </w:rPr>
        <w:t xml:space="preserve"> </w:t>
      </w:r>
      <w:r w:rsidRPr="00FE2B2F">
        <w:rPr>
          <w:rFonts w:ascii="Arial" w:hAnsi="Arial" w:cs="Arial"/>
          <w:sz w:val="20"/>
          <w:szCs w:val="20"/>
        </w:rPr>
        <w:t>and</w:t>
      </w:r>
      <w:proofErr w:type="gramEnd"/>
      <w:r w:rsidRPr="00FE2B2F">
        <w:rPr>
          <w:rFonts w:ascii="Arial" w:hAnsi="Arial" w:cs="Arial"/>
          <w:sz w:val="20"/>
          <w:szCs w:val="20"/>
        </w:rPr>
        <w:t xml:space="preserve"> seek comment or advice</w:t>
      </w:r>
      <w:r w:rsidRPr="00FE2B2F">
        <w:rPr>
          <w:rFonts w:ascii="Arial" w:hAnsi="Arial" w:cs="Arial"/>
          <w:spacing w:val="-4"/>
          <w:sz w:val="20"/>
          <w:szCs w:val="20"/>
        </w:rPr>
        <w:t xml:space="preserve"> </w:t>
      </w:r>
      <w:r w:rsidRPr="00FE2B2F">
        <w:rPr>
          <w:rFonts w:ascii="Arial" w:hAnsi="Arial" w:cs="Arial"/>
          <w:sz w:val="20"/>
          <w:szCs w:val="20"/>
        </w:rPr>
        <w:t>from independent relevant expert 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7"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7"/>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lastRenderedPageBreak/>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428872A0" w14:textId="77777777" w:rsidR="004949E4" w:rsidRPr="008C55AE" w:rsidRDefault="004949E4" w:rsidP="008A3913">
      <w:pPr>
        <w:pStyle w:val="ListParagraph"/>
        <w:widowControl w:val="0"/>
        <w:numPr>
          <w:ilvl w:val="1"/>
          <w:numId w:val="7"/>
        </w:numPr>
        <w:tabs>
          <w:tab w:val="left" w:pos="840"/>
        </w:tabs>
        <w:spacing w:before="136" w:after="0" w:line="269" w:lineRule="auto"/>
        <w:ind w:right="123"/>
        <w:contextualSpacing w:val="0"/>
        <w:rPr>
          <w:rFonts w:ascii="Arial" w:eastAsia="Calibri" w:hAnsi="Arial" w:cs="Arial"/>
          <w:sz w:val="20"/>
          <w:szCs w:val="20"/>
        </w:rPr>
      </w:pPr>
      <w:r w:rsidRPr="008C55AE">
        <w:rPr>
          <w:rFonts w:ascii="Arial" w:hAnsi="Arial" w:cs="Arial"/>
          <w:sz w:val="20"/>
          <w:szCs w:val="20"/>
        </w:rPr>
        <w:t>Be enacted on a case-by-case</w:t>
      </w:r>
      <w:r w:rsidRPr="008C55AE">
        <w:rPr>
          <w:rFonts w:ascii="Arial" w:hAnsi="Arial" w:cs="Arial"/>
          <w:spacing w:val="-3"/>
          <w:sz w:val="20"/>
          <w:szCs w:val="20"/>
        </w:rPr>
        <w:t xml:space="preserve"> </w:t>
      </w:r>
      <w:r w:rsidRPr="008C55AE">
        <w:rPr>
          <w:rFonts w:ascii="Arial" w:hAnsi="Arial" w:cs="Arial"/>
          <w:sz w:val="20"/>
          <w:szCs w:val="20"/>
        </w:rPr>
        <w:t>basis.</w:t>
      </w:r>
    </w:p>
    <w:p w14:paraId="78E0949B" w14:textId="31D60456" w:rsidR="004949E4" w:rsidRPr="008C55AE" w:rsidRDefault="004949E4" w:rsidP="008A3913">
      <w:pPr>
        <w:pStyle w:val="ListParagraph"/>
        <w:widowControl w:val="0"/>
        <w:numPr>
          <w:ilvl w:val="1"/>
          <w:numId w:val="7"/>
        </w:numPr>
        <w:tabs>
          <w:tab w:val="left" w:pos="840"/>
        </w:tabs>
        <w:spacing w:before="136" w:after="0" w:line="269" w:lineRule="auto"/>
        <w:ind w:left="839" w:right="116"/>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proofErr w:type="gramStart"/>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proofErr w:type="gramEnd"/>
      <w:r w:rsidRPr="008C55AE">
        <w:rPr>
          <w:rFonts w:ascii="Arial" w:hAnsi="Arial" w:cs="Arial"/>
          <w:sz w:val="20"/>
          <w:szCs w:val="20"/>
        </w:rPr>
        <w:t>;</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16C834D9" w14:textId="77777777" w:rsidR="004949E4" w:rsidRPr="008C55AE" w:rsidRDefault="004949E4"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8"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8"/>
    </w:p>
    <w:p w14:paraId="2F620940" w14:textId="77777777"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by Indigenous peoples 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proofErr w:type="gramStart"/>
      <w:r w:rsidRPr="008C55AE">
        <w:rPr>
          <w:rFonts w:ascii="Arial" w:hAnsi="Arial" w:cs="Arial"/>
          <w:sz w:val="20"/>
          <w:szCs w:val="20"/>
        </w:rPr>
        <w:t>In order to</w:t>
      </w:r>
      <w:proofErr w:type="gramEnd"/>
      <w:r w:rsidRPr="008C55AE">
        <w:rPr>
          <w:rFonts w:ascii="Arial" w:hAnsi="Arial" w:cs="Arial"/>
          <w:sz w:val="20"/>
          <w:szCs w:val="20"/>
        </w:rPr>
        <w:t xml:space="preserve">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9" w:name="_TOC_250002"/>
      <w:r w:rsidRPr="008C55AE">
        <w:rPr>
          <w:rFonts w:ascii="Arial" w:hAnsi="Arial" w:cs="Arial"/>
          <w:color w:val="auto"/>
          <w:w w:val="105"/>
          <w:sz w:val="22"/>
          <w:szCs w:val="22"/>
        </w:rPr>
        <w:lastRenderedPageBreak/>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9"/>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10"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10"/>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proofErr w:type="gramStart"/>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proofErr w:type="gramEnd"/>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proofErr w:type="gramStart"/>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proofErr w:type="gramEnd"/>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 xml:space="preserve">entities engaged in synthetic biology are encouraged to offer accessible capacity building, </w:t>
      </w:r>
      <w:proofErr w:type="gramStart"/>
      <w:r w:rsidRPr="00AD7411">
        <w:rPr>
          <w:rFonts w:ascii="Arial" w:hAnsi="Arial" w:cs="Arial"/>
          <w:sz w:val="20"/>
          <w:szCs w:val="20"/>
        </w:rPr>
        <w:t>in particular</w:t>
      </w:r>
      <w:r w:rsidRPr="00AD7411">
        <w:rPr>
          <w:rFonts w:ascii="Arial" w:hAnsi="Arial" w:cs="Arial"/>
          <w:spacing w:val="-24"/>
          <w:sz w:val="20"/>
          <w:szCs w:val="20"/>
        </w:rPr>
        <w:t xml:space="preserve"> </w:t>
      </w:r>
      <w:r w:rsidRPr="00AD7411">
        <w:rPr>
          <w:rFonts w:ascii="Arial" w:hAnsi="Arial" w:cs="Arial"/>
          <w:sz w:val="20"/>
          <w:szCs w:val="20"/>
        </w:rPr>
        <w:t>for</w:t>
      </w:r>
      <w:proofErr w:type="gramEnd"/>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support 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11"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lastRenderedPageBreak/>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11"/>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lastRenderedPageBreak/>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proofErr w:type="gramStart"/>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proofErr w:type="gramEnd"/>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lastRenderedPageBreak/>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1"/>
      <w:pgSz w:w="11910" w:h="16840" w:code="9"/>
      <w:pgMar w:top="1440" w:right="1562"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2108497982">
    <w:abstractNumId w:val="0"/>
  </w:num>
  <w:num w:numId="2" w16cid:durableId="2009866475">
    <w:abstractNumId w:val="4"/>
  </w:num>
  <w:num w:numId="3" w16cid:durableId="695079481">
    <w:abstractNumId w:val="1"/>
  </w:num>
  <w:num w:numId="4" w16cid:durableId="1442265423">
    <w:abstractNumId w:val="8"/>
  </w:num>
  <w:num w:numId="5" w16cid:durableId="1330211289">
    <w:abstractNumId w:val="5"/>
  </w:num>
  <w:num w:numId="6" w16cid:durableId="764228618">
    <w:abstractNumId w:val="2"/>
  </w:num>
  <w:num w:numId="7" w16cid:durableId="2082365726">
    <w:abstractNumId w:val="7"/>
  </w:num>
  <w:num w:numId="8" w16cid:durableId="679771304">
    <w:abstractNumId w:val="3"/>
  </w:num>
  <w:num w:numId="9" w16cid:durableId="4867524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connectString w:val="Provider=Microsoft.ACE.OLEDB.12.0;User ID=Admin;Data Source=C:\Users\annayevt\Downloads\Motions 2025 - ALL INFO.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ALL submitted motions$'`"/>
    <w:odso>
      <w:fieldMapData>
        <w:column w:val="0"/>
        <w:lid w:val="en-GB"/>
      </w:fieldMapData>
      <w:fieldMapData>
        <w:type w:val="dbColumn"/>
        <w:name w:val="Title"/>
        <w:mappedName w:val="Courtesy Title"/>
        <w:column w:val="1"/>
        <w:lid w:val="en-GB"/>
      </w:fieldMapData>
      <w:fieldMapData>
        <w:column w:val="0"/>
        <w:lid w:val="en-GB"/>
      </w:fieldMapData>
      <w:fieldMapData>
        <w:column w:val="0"/>
        <w:lid w:val="en-GB"/>
      </w:fieldMapData>
      <w:fieldMapData>
        <w:type w:val="dbColumn"/>
        <w:name w:val="Name"/>
        <w:mappedName w:val="Last Name"/>
        <w:column w:val="31"/>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Region"/>
        <w:mappedName w:val="State"/>
        <w:column w:val="40"/>
        <w:lid w:val="en-GB"/>
      </w:fieldMapData>
      <w:fieldMapData>
        <w:column w:val="0"/>
        <w:lid w:val="en-GB"/>
      </w:fieldMapData>
      <w:fieldMapData>
        <w:type w:val="dbColumn"/>
        <w:name w:val="Region"/>
        <w:mappedName w:val="Country or Region"/>
        <w:column w:val="4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Email"/>
        <w:mappedName w:val="E-mail Address"/>
        <w:column w:val="33"/>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odso>
  </w:mailMerge>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2D02"/>
    <w:rsid w:val="00014E66"/>
    <w:rsid w:val="00023E4C"/>
    <w:rsid w:val="00025462"/>
    <w:rsid w:val="00031CAB"/>
    <w:rsid w:val="00061332"/>
    <w:rsid w:val="000C2C54"/>
    <w:rsid w:val="000F7905"/>
    <w:rsid w:val="00121850"/>
    <w:rsid w:val="00144A82"/>
    <w:rsid w:val="002153E2"/>
    <w:rsid w:val="00306C8E"/>
    <w:rsid w:val="003221FF"/>
    <w:rsid w:val="003640F7"/>
    <w:rsid w:val="00387210"/>
    <w:rsid w:val="003E1C86"/>
    <w:rsid w:val="004949E4"/>
    <w:rsid w:val="00503F2E"/>
    <w:rsid w:val="00507E80"/>
    <w:rsid w:val="00561C2C"/>
    <w:rsid w:val="0061061E"/>
    <w:rsid w:val="006237E3"/>
    <w:rsid w:val="00635D65"/>
    <w:rsid w:val="006A3445"/>
    <w:rsid w:val="006C657A"/>
    <w:rsid w:val="006F4717"/>
    <w:rsid w:val="00756304"/>
    <w:rsid w:val="007B1F3A"/>
    <w:rsid w:val="0087431D"/>
    <w:rsid w:val="00882246"/>
    <w:rsid w:val="008A3913"/>
    <w:rsid w:val="008B6591"/>
    <w:rsid w:val="008C55AE"/>
    <w:rsid w:val="008E6BD6"/>
    <w:rsid w:val="008F2197"/>
    <w:rsid w:val="00906153"/>
    <w:rsid w:val="00AB73FD"/>
    <w:rsid w:val="00AD7411"/>
    <w:rsid w:val="00B41580"/>
    <w:rsid w:val="00B848EE"/>
    <w:rsid w:val="00BD41EB"/>
    <w:rsid w:val="00BE16A0"/>
    <w:rsid w:val="00C15AA4"/>
    <w:rsid w:val="00C35055"/>
    <w:rsid w:val="00C62B49"/>
    <w:rsid w:val="00C70AB5"/>
    <w:rsid w:val="00C835F6"/>
    <w:rsid w:val="00CB69A2"/>
    <w:rsid w:val="00D07AEC"/>
    <w:rsid w:val="00D75564"/>
    <w:rsid w:val="00DD06BE"/>
    <w:rsid w:val="00E03190"/>
    <w:rsid w:val="00E8285E"/>
    <w:rsid w:val="00F14010"/>
    <w:rsid w:val="00F9508B"/>
    <w:rsid w:val="00FD6160"/>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3.xml><?xml version="1.0" encoding="utf-8"?>
<ds:datastoreItem xmlns:ds="http://schemas.openxmlformats.org/officeDocument/2006/customXml" ds:itemID="{97F92403-365E-4C70-8B49-EEA84D462207}">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4369</Words>
  <Characters>24906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29217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3</cp:revision>
  <dcterms:created xsi:type="dcterms:W3CDTF">2025-04-22T08:49:00Z</dcterms:created>
  <dcterms:modified xsi:type="dcterms:W3CDTF">2025-04-22T09:17:00Z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